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F4" w:rsidRDefault="000B4FD8">
      <w:pPr>
        <w:spacing w:line="660" w:lineRule="exac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/>
          <w:sz w:val="32"/>
          <w:szCs w:val="32"/>
        </w:rPr>
        <w:t>附件</w:t>
      </w:r>
    </w:p>
    <w:p w:rsidR="000506F4" w:rsidRDefault="000B4FD8">
      <w:pPr>
        <w:spacing w:line="660" w:lineRule="exact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7</w:t>
      </w:r>
      <w:r>
        <w:rPr>
          <w:rFonts w:ascii="方正小标宋简体" w:eastAsia="方正小标宋简体" w:hAnsi="Times New Roman" w:cs="Times New Roman" w:hint="eastAsia"/>
          <w:color w:val="000000"/>
          <w:sz w:val="44"/>
          <w:szCs w:val="44"/>
        </w:rPr>
        <w:t>批次不符合规定药品名单</w:t>
      </w:r>
    </w:p>
    <w:tbl>
      <w:tblPr>
        <w:tblW w:w="14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"/>
        <w:gridCol w:w="906"/>
        <w:gridCol w:w="1417"/>
        <w:gridCol w:w="966"/>
        <w:gridCol w:w="1217"/>
        <w:gridCol w:w="2200"/>
        <w:gridCol w:w="3183"/>
        <w:gridCol w:w="818"/>
        <w:gridCol w:w="1753"/>
        <w:gridCol w:w="1632"/>
      </w:tblGrid>
      <w:tr w:rsidR="000506F4">
        <w:trPr>
          <w:trHeight w:val="776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药品品名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标示生产企业名称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药品规格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生产批号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检品来源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检验依据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检验结果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不合格项目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检验机构名称</w:t>
            </w:r>
          </w:p>
        </w:tc>
      </w:tr>
      <w:tr w:rsidR="000506F4">
        <w:trPr>
          <w:trHeight w:val="786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舒筋活血片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河南金鸿堂制药有限公司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每片重</w:t>
            </w:r>
            <w:r>
              <w:rPr>
                <w:rFonts w:hint="eastAsia"/>
                <w:sz w:val="18"/>
                <w:szCs w:val="18"/>
              </w:rPr>
              <w:t>0.3g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20210201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三台县中太镇众信堂顺利加盟药店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国家食品药品监督管理局国家药品标准</w:t>
            </w:r>
            <w:r>
              <w:rPr>
                <w:rFonts w:hint="eastAsia"/>
                <w:sz w:val="18"/>
                <w:szCs w:val="18"/>
              </w:rPr>
              <w:t>WS</w:t>
            </w:r>
            <w:r>
              <w:rPr>
                <w:rFonts w:hint="eastAsia"/>
                <w:color w:val="000000"/>
                <w:sz w:val="22"/>
                <w:vertAlign w:val="subscript"/>
              </w:rPr>
              <w:t>3</w:t>
            </w:r>
            <w:r>
              <w:rPr>
                <w:rFonts w:hint="eastAsia"/>
                <w:color w:val="000000"/>
                <w:sz w:val="22"/>
              </w:rPr>
              <w:t>-B-2624-97-2011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检查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（重量差异）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绵阳市食品药品检验所</w:t>
            </w:r>
          </w:p>
        </w:tc>
      </w:tr>
      <w:tr w:rsidR="000506F4">
        <w:trPr>
          <w:trHeight w:val="746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谷精草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四川固康药业有限责任公司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181201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广元市恒安大药房有限公司旺苍县木门药店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年版一部、四部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[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性状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][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鉴别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]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（显微鉴别）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广元市食品药品检验检测中心</w:t>
            </w:r>
          </w:p>
        </w:tc>
      </w:tr>
      <w:tr w:rsidR="000506F4">
        <w:trPr>
          <w:trHeight w:val="717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醋没药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安徽友信药业有限公司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190601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攀枝花爱康医药连锁有限公司河门口店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年版一部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（酸不溶性灰分）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攀西钒钛检验检测院</w:t>
            </w:r>
          </w:p>
        </w:tc>
      </w:tr>
      <w:tr w:rsidR="000506F4">
        <w:trPr>
          <w:trHeight w:val="863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蒲公英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四川省泓圃药业有限公司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211201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珙县福顺堂大药房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年版一部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（水分）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cs="Times New Roman" w:hint="eastAsia"/>
                <w:color w:val="000000"/>
                <w:sz w:val="18"/>
                <w:szCs w:val="18"/>
              </w:rPr>
              <w:t>宜宾市食品药品检验检测中心</w:t>
            </w:r>
          </w:p>
        </w:tc>
      </w:tr>
      <w:tr w:rsidR="000506F4">
        <w:trPr>
          <w:trHeight w:val="863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墨旱莲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四川省泓圃药业有限公司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190801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自流井区众信诊所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年版一部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（总灰分）（酸不溶性灰分）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自贡检验检测院</w:t>
            </w:r>
          </w:p>
        </w:tc>
      </w:tr>
      <w:tr w:rsidR="000506F4">
        <w:trPr>
          <w:trHeight w:val="863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络石藤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四川省泓圃药业有限公司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180801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自贡市健康同济堂大药房荣光苑店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年版一部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（水分）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自贡检验检测院</w:t>
            </w:r>
          </w:p>
        </w:tc>
      </w:tr>
      <w:tr w:rsidR="000506F4">
        <w:trPr>
          <w:trHeight w:val="863"/>
          <w:jc w:val="center"/>
        </w:trPr>
        <w:tc>
          <w:tcPr>
            <w:tcW w:w="0" w:type="auto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90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龙眼肉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四川滋宁中药饮片有限公司</w:t>
            </w:r>
          </w:p>
        </w:tc>
        <w:tc>
          <w:tcPr>
            <w:tcW w:w="966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中药饮片</w:t>
            </w:r>
          </w:p>
        </w:tc>
        <w:tc>
          <w:tcPr>
            <w:tcW w:w="1217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20220102</w:t>
            </w:r>
          </w:p>
        </w:tc>
        <w:tc>
          <w:tcPr>
            <w:tcW w:w="2200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四川省仁兴药业有限公司</w:t>
            </w:r>
          </w:p>
        </w:tc>
        <w:tc>
          <w:tcPr>
            <w:tcW w:w="318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《中国药典》</w:t>
            </w:r>
            <w:r>
              <w:rPr>
                <w:rFonts w:hint="eastAsia"/>
                <w:sz w:val="18"/>
                <w:szCs w:val="18"/>
              </w:rPr>
              <w:t>2020</w:t>
            </w:r>
            <w:r>
              <w:rPr>
                <w:rFonts w:hint="eastAsia"/>
                <w:sz w:val="18"/>
                <w:szCs w:val="18"/>
              </w:rPr>
              <w:t>年版一部</w:t>
            </w:r>
          </w:p>
        </w:tc>
        <w:tc>
          <w:tcPr>
            <w:tcW w:w="818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不合格</w:t>
            </w:r>
          </w:p>
        </w:tc>
        <w:tc>
          <w:tcPr>
            <w:tcW w:w="1753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</w:rPr>
              <w:t>检查</w:t>
            </w:r>
            <w:r>
              <w:rPr>
                <w:rFonts w:hint="eastAsia"/>
                <w:sz w:val="18"/>
                <w:szCs w:val="18"/>
              </w:rPr>
              <w:t>]</w:t>
            </w:r>
            <w:r>
              <w:rPr>
                <w:rFonts w:hint="eastAsia"/>
                <w:sz w:val="18"/>
                <w:szCs w:val="18"/>
              </w:rPr>
              <w:t>（水分）</w:t>
            </w:r>
          </w:p>
        </w:tc>
        <w:tc>
          <w:tcPr>
            <w:tcW w:w="1632" w:type="dxa"/>
            <w:shd w:val="clear" w:color="000000" w:fill="FFFFFF"/>
            <w:vAlign w:val="center"/>
          </w:tcPr>
          <w:p w:rsidR="000506F4" w:rsidRDefault="000B4FD8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达州市食品药品检验所</w:t>
            </w:r>
          </w:p>
        </w:tc>
      </w:tr>
    </w:tbl>
    <w:p w:rsidR="000506F4" w:rsidRDefault="000506F4">
      <w:pPr>
        <w:spacing w:line="14" w:lineRule="exact"/>
        <w:rPr>
          <w:rFonts w:ascii="Times New Roman" w:hAnsi="Times New Roman" w:cs="Times New Roman"/>
        </w:rPr>
      </w:pPr>
    </w:p>
    <w:p w:rsidR="000506F4" w:rsidRDefault="000506F4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  <w:sectPr w:rsidR="000506F4">
          <w:footerReference w:type="default" r:id="rId7"/>
          <w:pgSz w:w="16838" w:h="11906" w:orient="landscape"/>
          <w:pgMar w:top="1803" w:right="1440" w:bottom="1803" w:left="1440" w:header="851" w:footer="992" w:gutter="0"/>
          <w:pgNumType w:fmt="numberInDash"/>
          <w:cols w:space="0"/>
          <w:docGrid w:type="lines" w:linePitch="319"/>
        </w:sectPr>
      </w:pPr>
    </w:p>
    <w:p w:rsidR="000506F4" w:rsidRDefault="000506F4">
      <w:pPr>
        <w:spacing w:line="60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4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506F4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:rsidR="000506F4" w:rsidRDefault="000B4FD8">
      <w:pPr>
        <w:snapToGrid w:val="0"/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信息公开选项：主动公开</w:t>
      </w:r>
    </w:p>
    <w:p w:rsidR="000506F4" w:rsidRDefault="000B4FD8">
      <w:pPr>
        <w:pBdr>
          <w:top w:val="single" w:sz="4" w:space="0" w:color="auto"/>
          <w:bottom w:val="single" w:sz="4" w:space="0" w:color="auto"/>
        </w:pBdr>
        <w:spacing w:line="560" w:lineRule="exact"/>
        <w:ind w:firstLineChars="100" w:firstLine="280"/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四川省药品监督管理局办公室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     </w:t>
      </w:r>
      <w:bookmarkStart w:id="0" w:name="signing_date"/>
      <w:bookmarkEnd w:id="0"/>
      <w:r>
        <w:rPr>
          <w:rFonts w:ascii="Times New Roman" w:eastAsia="仿宋_GB2312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2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年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11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月</w:t>
      </w:r>
      <w:r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>9</w:t>
      </w:r>
      <w:r>
        <w:rPr>
          <w:rFonts w:ascii="Times New Roman" w:eastAsia="仿宋_GB2312" w:hAnsi="Times New Roman" w:cs="Times New Roman"/>
          <w:color w:val="000000"/>
          <w:sz w:val="28"/>
          <w:szCs w:val="28"/>
        </w:rPr>
        <w:t>日印发</w:t>
      </w:r>
    </w:p>
    <w:sectPr w:rsidR="000506F4" w:rsidSect="000506F4"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D8" w:rsidRDefault="000B4FD8" w:rsidP="000506F4">
      <w:r>
        <w:separator/>
      </w:r>
    </w:p>
  </w:endnote>
  <w:endnote w:type="continuationSeparator" w:id="1">
    <w:p w:rsidR="000B4FD8" w:rsidRDefault="000B4FD8" w:rsidP="00050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6F4" w:rsidRDefault="000506F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1312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 filled="f" stroked="f" strokeweight=".5pt">
          <v:textbox style="mso-fit-shape-to-text:t" inset="0,0,0,0">
            <w:txbxContent>
              <w:p w:rsidR="000506F4" w:rsidRDefault="000506F4">
                <w:pPr>
                  <w:pStyle w:val="a4"/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 w:rsidR="000B4FD8"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D6519B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D8" w:rsidRDefault="000B4FD8" w:rsidP="000506F4">
      <w:r>
        <w:separator/>
      </w:r>
    </w:p>
  </w:footnote>
  <w:footnote w:type="continuationSeparator" w:id="1">
    <w:p w:rsidR="000B4FD8" w:rsidRDefault="000B4FD8" w:rsidP="000506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28D"/>
    <w:rsid w:val="97B33681"/>
    <w:rsid w:val="A3D7354F"/>
    <w:rsid w:val="B7DF9849"/>
    <w:rsid w:val="BA77A3C3"/>
    <w:rsid w:val="BBD70E82"/>
    <w:rsid w:val="BFBFE583"/>
    <w:rsid w:val="BFFEA586"/>
    <w:rsid w:val="CEF0A6BD"/>
    <w:rsid w:val="F2B9FF60"/>
    <w:rsid w:val="F6F2449D"/>
    <w:rsid w:val="FBFB24ED"/>
    <w:rsid w:val="000506F4"/>
    <w:rsid w:val="000B4FD8"/>
    <w:rsid w:val="000D26AA"/>
    <w:rsid w:val="0014166E"/>
    <w:rsid w:val="001B0353"/>
    <w:rsid w:val="001B2194"/>
    <w:rsid w:val="001C6B82"/>
    <w:rsid w:val="00207058"/>
    <w:rsid w:val="002123C3"/>
    <w:rsid w:val="002212A1"/>
    <w:rsid w:val="002738B9"/>
    <w:rsid w:val="00274BED"/>
    <w:rsid w:val="0028606F"/>
    <w:rsid w:val="002B170A"/>
    <w:rsid w:val="003728A5"/>
    <w:rsid w:val="00433C5A"/>
    <w:rsid w:val="004433CE"/>
    <w:rsid w:val="00473C4D"/>
    <w:rsid w:val="00496FA0"/>
    <w:rsid w:val="005163B9"/>
    <w:rsid w:val="00517905"/>
    <w:rsid w:val="0055002A"/>
    <w:rsid w:val="00597E46"/>
    <w:rsid w:val="005D608C"/>
    <w:rsid w:val="00611E0B"/>
    <w:rsid w:val="00617455"/>
    <w:rsid w:val="00695D81"/>
    <w:rsid w:val="006C2FC6"/>
    <w:rsid w:val="007C34DB"/>
    <w:rsid w:val="00867A31"/>
    <w:rsid w:val="00931B13"/>
    <w:rsid w:val="009A7DBE"/>
    <w:rsid w:val="00A1597B"/>
    <w:rsid w:val="00B3095E"/>
    <w:rsid w:val="00C07D3A"/>
    <w:rsid w:val="00CC7D7D"/>
    <w:rsid w:val="00D40981"/>
    <w:rsid w:val="00D6519B"/>
    <w:rsid w:val="00D7230A"/>
    <w:rsid w:val="00DE1261"/>
    <w:rsid w:val="00E47342"/>
    <w:rsid w:val="00E74E74"/>
    <w:rsid w:val="00E9628D"/>
    <w:rsid w:val="00F100F8"/>
    <w:rsid w:val="00F51369"/>
    <w:rsid w:val="69F7634F"/>
    <w:rsid w:val="6EFF0612"/>
    <w:rsid w:val="77EC957F"/>
    <w:rsid w:val="7BE98FC8"/>
    <w:rsid w:val="7DE75AFF"/>
    <w:rsid w:val="7EDB1FA5"/>
    <w:rsid w:val="7EFDF91B"/>
    <w:rsid w:val="7F5CD2F5"/>
    <w:rsid w:val="7FAF3AEE"/>
    <w:rsid w:val="7FDE2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F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0506F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5">
    <w:name w:val="heading 5"/>
    <w:basedOn w:val="a"/>
    <w:next w:val="a"/>
    <w:unhideWhenUsed/>
    <w:qFormat/>
    <w:rsid w:val="000506F4"/>
    <w:pPr>
      <w:spacing w:before="100" w:beforeAutospacing="1" w:after="100" w:afterAutospacing="1"/>
      <w:jc w:val="left"/>
      <w:outlineLvl w:val="4"/>
    </w:pPr>
    <w:rPr>
      <w:rFonts w:ascii="宋体" w:eastAsia="宋体" w:hAnsi="宋体" w:cs="Times New Roman" w:hint="eastAsia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506F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506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506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506F4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7">
    <w:name w:val="Hyperlink"/>
    <w:basedOn w:val="a0"/>
    <w:qFormat/>
    <w:rsid w:val="000506F4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0506F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506F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0506F4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506F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14</cp:revision>
  <cp:lastPrinted>2022-11-09T10:00:00Z</cp:lastPrinted>
  <dcterms:created xsi:type="dcterms:W3CDTF">2020-10-14T22:59:00Z</dcterms:created>
  <dcterms:modified xsi:type="dcterms:W3CDTF">2022-11-09T02:39:00Z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